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2AAA" w:rsidRPr="00142AAA" w:rsidRDefault="00142AAA" w:rsidP="00142AAA">
      <w:pPr>
        <w:shd w:val="clear" w:color="auto" w:fill="F4EFE9"/>
        <w:spacing w:after="0" w:line="360" w:lineRule="auto"/>
        <w:jc w:val="both"/>
        <w:rPr>
          <w:rFonts w:ascii="Arial" w:eastAsia="Times New Roman" w:hAnsi="Arial" w:cs="Arial"/>
          <w:color w:val="333333"/>
          <w:sz w:val="20"/>
          <w:szCs w:val="20"/>
          <w:lang w:eastAsia="ru-RU"/>
        </w:rPr>
      </w:pPr>
      <w:r w:rsidRPr="00142AAA">
        <w:rPr>
          <w:rFonts w:ascii="Arial" w:eastAsia="Times New Roman" w:hAnsi="Arial" w:cs="Arial"/>
          <w:color w:val="333333"/>
          <w:sz w:val="20"/>
          <w:szCs w:val="20"/>
          <w:lang w:eastAsia="ru-RU"/>
        </w:rPr>
        <w:t xml:space="preserve">  </w:t>
      </w:r>
      <w:bookmarkStart w:id="0" w:name="_GoBack"/>
      <w:r w:rsidRPr="00142AAA">
        <w:rPr>
          <w:rFonts w:ascii="Arial" w:eastAsia="Times New Roman" w:hAnsi="Arial" w:cs="Arial"/>
          <w:color w:val="333333"/>
          <w:sz w:val="20"/>
          <w:szCs w:val="20"/>
          <w:lang w:eastAsia="ru-RU"/>
        </w:rPr>
        <w:t xml:space="preserve">Осознавая роль правильного питания в поддержании здоровья подрастающего поколения, компания «Нестле Россия» в 1999 году приняла решение о создании и внедрении специальной обучающей программы для детей и подростков — «Разговор о правильном питании». </w:t>
      </w:r>
    </w:p>
    <w:p w:rsidR="00142AAA" w:rsidRPr="00142AAA" w:rsidRDefault="00142AAA" w:rsidP="00142AAA">
      <w:pPr>
        <w:shd w:val="clear" w:color="auto" w:fill="F4EFE9"/>
        <w:spacing w:after="0" w:line="360" w:lineRule="auto"/>
        <w:jc w:val="both"/>
        <w:rPr>
          <w:rFonts w:ascii="Arial" w:eastAsia="Times New Roman" w:hAnsi="Arial" w:cs="Arial"/>
          <w:color w:val="333333"/>
          <w:sz w:val="20"/>
          <w:szCs w:val="20"/>
          <w:lang w:eastAsia="ru-RU"/>
        </w:rPr>
      </w:pPr>
      <w:r w:rsidRPr="00142AAA">
        <w:rPr>
          <w:rFonts w:ascii="Arial" w:eastAsia="Times New Roman" w:hAnsi="Arial" w:cs="Arial"/>
          <w:color w:val="333333"/>
          <w:sz w:val="20"/>
          <w:szCs w:val="20"/>
          <w:lang w:eastAsia="ru-RU"/>
        </w:rPr>
        <w:t xml:space="preserve">Программа была разработана в Институте возрастной физиологии Российской Академии Образования. Руководитель авторского коллектива — директор Института, академик Российской Академии Образования Российской Федерации М. М. </w:t>
      </w:r>
      <w:proofErr w:type="gramStart"/>
      <w:r w:rsidRPr="00142AAA">
        <w:rPr>
          <w:rFonts w:ascii="Arial" w:eastAsia="Times New Roman" w:hAnsi="Arial" w:cs="Arial"/>
          <w:color w:val="333333"/>
          <w:sz w:val="20"/>
          <w:szCs w:val="20"/>
          <w:lang w:eastAsia="ru-RU"/>
        </w:rPr>
        <w:t>Безруких</w:t>
      </w:r>
      <w:proofErr w:type="gramEnd"/>
      <w:r w:rsidRPr="00142AAA">
        <w:rPr>
          <w:rFonts w:ascii="Arial" w:eastAsia="Times New Roman" w:hAnsi="Arial" w:cs="Arial"/>
          <w:color w:val="333333"/>
          <w:sz w:val="20"/>
          <w:szCs w:val="20"/>
          <w:lang w:eastAsia="ru-RU"/>
        </w:rPr>
        <w:t xml:space="preserve">. Консультационную поддержку программе оказывает Федеральный исследовательский центр питания и биотехнологии. </w:t>
      </w:r>
    </w:p>
    <w:p w:rsidR="00142AAA" w:rsidRPr="00142AAA" w:rsidRDefault="00142AAA" w:rsidP="00142AAA">
      <w:pPr>
        <w:shd w:val="clear" w:color="auto" w:fill="F4EFE9"/>
        <w:spacing w:after="0" w:line="360" w:lineRule="auto"/>
        <w:jc w:val="both"/>
        <w:rPr>
          <w:rFonts w:ascii="Arial" w:eastAsia="Times New Roman" w:hAnsi="Arial" w:cs="Arial"/>
          <w:color w:val="333333"/>
          <w:sz w:val="20"/>
          <w:szCs w:val="20"/>
          <w:lang w:eastAsia="ru-RU"/>
        </w:rPr>
      </w:pPr>
      <w:r w:rsidRPr="00142AAA">
        <w:rPr>
          <w:rFonts w:ascii="Arial" w:eastAsia="Times New Roman" w:hAnsi="Arial" w:cs="Arial"/>
          <w:color w:val="333333"/>
          <w:sz w:val="20"/>
          <w:szCs w:val="20"/>
          <w:lang w:eastAsia="ru-RU"/>
        </w:rPr>
        <w:t xml:space="preserve">Внедрение и работа программы осуществляется при поддержке Министерства образования и науки РФ, а также региональных управлений и департаментов образования. </w:t>
      </w:r>
    </w:p>
    <w:p w:rsidR="00142AAA" w:rsidRPr="00142AAA" w:rsidRDefault="00142AAA" w:rsidP="00142AAA">
      <w:pPr>
        <w:shd w:val="clear" w:color="auto" w:fill="F4EFE9"/>
        <w:spacing w:after="0" w:line="360" w:lineRule="auto"/>
        <w:jc w:val="both"/>
        <w:rPr>
          <w:rFonts w:ascii="Arial" w:eastAsia="Times New Roman" w:hAnsi="Arial" w:cs="Arial"/>
          <w:color w:val="333333"/>
          <w:sz w:val="20"/>
          <w:szCs w:val="20"/>
          <w:lang w:eastAsia="ru-RU"/>
        </w:rPr>
      </w:pPr>
      <w:r w:rsidRPr="00142AAA">
        <w:rPr>
          <w:rFonts w:ascii="Arial" w:eastAsia="Times New Roman" w:hAnsi="Arial" w:cs="Arial"/>
          <w:color w:val="333333"/>
          <w:sz w:val="20"/>
          <w:szCs w:val="20"/>
          <w:lang w:eastAsia="ru-RU"/>
        </w:rPr>
        <w:t xml:space="preserve">      </w:t>
      </w:r>
    </w:p>
    <w:p w:rsidR="00142AAA" w:rsidRPr="00142AAA" w:rsidRDefault="00142AAA" w:rsidP="00142AAA">
      <w:pPr>
        <w:shd w:val="clear" w:color="auto" w:fill="F4EFE9"/>
        <w:spacing w:after="0" w:line="360" w:lineRule="auto"/>
        <w:jc w:val="both"/>
        <w:rPr>
          <w:rFonts w:ascii="Arial" w:eastAsia="Times New Roman" w:hAnsi="Arial" w:cs="Arial"/>
          <w:color w:val="333333"/>
          <w:sz w:val="20"/>
          <w:szCs w:val="20"/>
          <w:lang w:eastAsia="ru-RU"/>
        </w:rPr>
      </w:pPr>
      <w:r w:rsidRPr="00142AAA">
        <w:rPr>
          <w:rFonts w:ascii="Arial" w:eastAsia="Times New Roman" w:hAnsi="Arial" w:cs="Arial"/>
          <w:color w:val="333333"/>
          <w:sz w:val="20"/>
          <w:szCs w:val="20"/>
          <w:lang w:eastAsia="ru-RU"/>
        </w:rPr>
        <w:t xml:space="preserve">     </w:t>
      </w:r>
      <w:r w:rsidRPr="00142AAA">
        <w:rPr>
          <w:rFonts w:ascii="Arial" w:eastAsia="Times New Roman" w:hAnsi="Arial" w:cs="Arial"/>
          <w:b/>
          <w:bCs/>
          <w:color w:val="333333"/>
          <w:sz w:val="20"/>
          <w:szCs w:val="20"/>
          <w:lang w:eastAsia="ru-RU"/>
        </w:rPr>
        <w:t>Программа состоит из трех частей:</w:t>
      </w:r>
      <w:r w:rsidRPr="00142AAA">
        <w:rPr>
          <w:rFonts w:ascii="Arial" w:eastAsia="Times New Roman" w:hAnsi="Arial" w:cs="Arial"/>
          <w:color w:val="333333"/>
          <w:sz w:val="20"/>
          <w:szCs w:val="20"/>
          <w:lang w:eastAsia="ru-RU"/>
        </w:rPr>
        <w:t xml:space="preserve"> </w:t>
      </w:r>
    </w:p>
    <w:p w:rsidR="00142AAA" w:rsidRPr="00142AAA" w:rsidRDefault="00142AAA" w:rsidP="00142AAA">
      <w:pPr>
        <w:shd w:val="clear" w:color="auto" w:fill="F4EFE9"/>
        <w:spacing w:after="0" w:line="360" w:lineRule="auto"/>
        <w:jc w:val="both"/>
        <w:rPr>
          <w:rFonts w:ascii="Arial" w:eastAsia="Times New Roman" w:hAnsi="Arial" w:cs="Arial"/>
          <w:color w:val="333333"/>
          <w:sz w:val="20"/>
          <w:szCs w:val="20"/>
          <w:lang w:eastAsia="ru-RU"/>
        </w:rPr>
      </w:pPr>
      <w:r w:rsidRPr="00142AAA">
        <w:rPr>
          <w:rFonts w:ascii="Arial" w:eastAsia="Times New Roman" w:hAnsi="Arial" w:cs="Arial"/>
          <w:color w:val="333333"/>
          <w:sz w:val="20"/>
          <w:szCs w:val="20"/>
          <w:lang w:eastAsia="ru-RU"/>
        </w:rPr>
        <w:t xml:space="preserve">«Разговор о правильном питании» (для детей 6-8 лет); </w:t>
      </w:r>
    </w:p>
    <w:p w:rsidR="00142AAA" w:rsidRPr="00142AAA" w:rsidRDefault="00142AAA" w:rsidP="00142AAA">
      <w:pPr>
        <w:shd w:val="clear" w:color="auto" w:fill="F4EFE9"/>
        <w:spacing w:after="0" w:line="360" w:lineRule="auto"/>
        <w:jc w:val="both"/>
        <w:rPr>
          <w:rFonts w:ascii="Arial" w:eastAsia="Times New Roman" w:hAnsi="Arial" w:cs="Arial"/>
          <w:color w:val="333333"/>
          <w:sz w:val="20"/>
          <w:szCs w:val="20"/>
          <w:lang w:eastAsia="ru-RU"/>
        </w:rPr>
      </w:pPr>
      <w:r w:rsidRPr="00142AAA">
        <w:rPr>
          <w:rFonts w:ascii="Arial" w:eastAsia="Times New Roman" w:hAnsi="Arial" w:cs="Arial"/>
          <w:color w:val="333333"/>
          <w:sz w:val="20"/>
          <w:szCs w:val="20"/>
          <w:lang w:eastAsia="ru-RU"/>
        </w:rPr>
        <w:t xml:space="preserve">«Две недели в лагере здоровья» (для младших подростков 9-11 лет), </w:t>
      </w:r>
    </w:p>
    <w:p w:rsidR="00142AAA" w:rsidRPr="00142AAA" w:rsidRDefault="00142AAA" w:rsidP="00142AAA">
      <w:pPr>
        <w:shd w:val="clear" w:color="auto" w:fill="F4EFE9"/>
        <w:spacing w:after="0" w:line="360" w:lineRule="auto"/>
        <w:jc w:val="both"/>
        <w:rPr>
          <w:rFonts w:ascii="Arial" w:eastAsia="Times New Roman" w:hAnsi="Arial" w:cs="Arial"/>
          <w:color w:val="333333"/>
          <w:sz w:val="20"/>
          <w:szCs w:val="20"/>
          <w:lang w:eastAsia="ru-RU"/>
        </w:rPr>
      </w:pPr>
      <w:r w:rsidRPr="00142AAA">
        <w:rPr>
          <w:rFonts w:ascii="Arial" w:eastAsia="Times New Roman" w:hAnsi="Arial" w:cs="Arial"/>
          <w:color w:val="333333"/>
          <w:sz w:val="20"/>
          <w:szCs w:val="20"/>
          <w:lang w:eastAsia="ru-RU"/>
        </w:rPr>
        <w:t xml:space="preserve">«Формула правильного питания» (для подростков 12-14 лет). </w:t>
      </w:r>
    </w:p>
    <w:p w:rsidR="00142AAA" w:rsidRPr="00142AAA" w:rsidRDefault="00142AAA" w:rsidP="00142AAA">
      <w:pPr>
        <w:shd w:val="clear" w:color="auto" w:fill="F4EFE9"/>
        <w:spacing w:after="0" w:line="360" w:lineRule="auto"/>
        <w:jc w:val="both"/>
        <w:rPr>
          <w:rFonts w:ascii="Arial" w:eastAsia="Times New Roman" w:hAnsi="Arial" w:cs="Arial"/>
          <w:color w:val="333333"/>
          <w:sz w:val="20"/>
          <w:szCs w:val="20"/>
          <w:lang w:eastAsia="ru-RU"/>
        </w:rPr>
      </w:pPr>
      <w:r w:rsidRPr="00142AAA">
        <w:rPr>
          <w:rFonts w:ascii="Arial" w:eastAsia="Times New Roman" w:hAnsi="Arial" w:cs="Arial"/>
          <w:color w:val="333333"/>
          <w:sz w:val="20"/>
          <w:szCs w:val="20"/>
          <w:lang w:eastAsia="ru-RU"/>
        </w:rPr>
        <w:t xml:space="preserve">Для каждой из них подготовлен учебно-методический комплект, включающий яркие красочные тетради для учащихся, методические пособия для педагогов, плакаты, а также брошюры для родителей. </w:t>
      </w:r>
    </w:p>
    <w:p w:rsidR="00142AAA" w:rsidRPr="00142AAA" w:rsidRDefault="00142AAA" w:rsidP="00142AAA">
      <w:pPr>
        <w:shd w:val="clear" w:color="auto" w:fill="F4EFE9"/>
        <w:spacing w:after="0" w:line="360" w:lineRule="auto"/>
        <w:jc w:val="both"/>
        <w:rPr>
          <w:rFonts w:ascii="Arial" w:eastAsia="Times New Roman" w:hAnsi="Arial" w:cs="Arial"/>
          <w:color w:val="333333"/>
          <w:sz w:val="20"/>
          <w:szCs w:val="20"/>
          <w:lang w:eastAsia="ru-RU"/>
        </w:rPr>
      </w:pPr>
      <w:r w:rsidRPr="00142AAA">
        <w:rPr>
          <w:rFonts w:ascii="Arial" w:eastAsia="Times New Roman" w:hAnsi="Arial" w:cs="Arial"/>
          <w:color w:val="333333"/>
          <w:sz w:val="20"/>
          <w:szCs w:val="20"/>
          <w:lang w:eastAsia="ru-RU"/>
        </w:rPr>
        <w:t xml:space="preserve">Содержание программы базируется на российских кулинарных традициях и учитывает различный уровень доходов в семьях учащихся. Программа вносит важный вклад в формирование культуры здоровья подрастающего поколения. Как показывают результаты внедрения, «Разговор о правильном питании» позволяет эффективно формировать у детей и подростков полезные привычки и навыки, связанные с правильным питанием и заботой о собственном здоровье. Участие в программе, меняет поведение школьников, а также способствует совершенствованию питания в их семьях. </w:t>
      </w:r>
    </w:p>
    <w:p w:rsidR="00142AAA" w:rsidRPr="00142AAA" w:rsidRDefault="00142AAA" w:rsidP="00142AAA">
      <w:pPr>
        <w:shd w:val="clear" w:color="auto" w:fill="F4EFE9"/>
        <w:spacing w:after="0" w:line="360" w:lineRule="auto"/>
        <w:jc w:val="both"/>
        <w:rPr>
          <w:rFonts w:ascii="Arial" w:eastAsia="Times New Roman" w:hAnsi="Arial" w:cs="Arial"/>
          <w:color w:val="333333"/>
          <w:sz w:val="20"/>
          <w:szCs w:val="20"/>
          <w:lang w:eastAsia="ru-RU"/>
        </w:rPr>
      </w:pPr>
      <w:r w:rsidRPr="00142AAA">
        <w:rPr>
          <w:rFonts w:ascii="Arial" w:eastAsia="Times New Roman" w:hAnsi="Arial" w:cs="Arial"/>
          <w:color w:val="333333"/>
          <w:sz w:val="20"/>
          <w:szCs w:val="20"/>
          <w:lang w:eastAsia="ru-RU"/>
        </w:rPr>
        <w:t xml:space="preserve">      Министерство образования и науки РФ рекомендовать всем региональным структурам управления образования России использовать опыт «Разговора о правильном питании» в своей работе (Инструктивное письмо N 06-1581 от 22/10/2007; № 06-368 от 01.03.2011; № 08-641 от 30.04.2015). </w:t>
      </w:r>
    </w:p>
    <w:p w:rsidR="00142AAA" w:rsidRPr="00142AAA" w:rsidRDefault="00142AAA" w:rsidP="00142AAA">
      <w:pPr>
        <w:shd w:val="clear" w:color="auto" w:fill="F4EFE9"/>
        <w:spacing w:after="0" w:line="360" w:lineRule="auto"/>
        <w:rPr>
          <w:rFonts w:ascii="Arial" w:eastAsia="Times New Roman" w:hAnsi="Arial" w:cs="Arial"/>
          <w:color w:val="333333"/>
          <w:sz w:val="20"/>
          <w:szCs w:val="20"/>
          <w:lang w:eastAsia="ru-RU"/>
        </w:rPr>
      </w:pPr>
      <w:hyperlink r:id="rId5" w:tgtFrame="_blank" w:tooltip="https://www.prav-pit.ru/" w:history="1">
        <w:r w:rsidRPr="00142AAA">
          <w:rPr>
            <w:rFonts w:ascii="Arial" w:eastAsia="Times New Roman" w:hAnsi="Arial" w:cs="Arial"/>
            <w:color w:val="666666"/>
            <w:sz w:val="24"/>
            <w:szCs w:val="24"/>
            <w:u w:val="single"/>
            <w:lang w:eastAsia="ru-RU"/>
          </w:rPr>
          <w:t>Информационный сайт https://www.prav-pit.ru/</w:t>
        </w:r>
      </w:hyperlink>
      <w:r w:rsidRPr="00142AAA">
        <w:rPr>
          <w:rFonts w:ascii="Arial" w:eastAsia="Times New Roman" w:hAnsi="Arial" w:cs="Arial"/>
          <w:color w:val="333333"/>
          <w:sz w:val="20"/>
          <w:szCs w:val="20"/>
          <w:lang w:eastAsia="ru-RU"/>
        </w:rPr>
        <w:t xml:space="preserve"> </w:t>
      </w:r>
    </w:p>
    <w:bookmarkEnd w:id="0"/>
    <w:p w:rsidR="00617C66" w:rsidRDefault="00142AAA"/>
    <w:sectPr w:rsidR="00617C6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AE9"/>
    <w:rsid w:val="000C630D"/>
    <w:rsid w:val="00142AAA"/>
    <w:rsid w:val="007F4CD2"/>
    <w:rsid w:val="00A90A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7823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88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367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9916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12855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360263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75526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943594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265109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261420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952222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000624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4187441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9232969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9807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prav-pit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314</Words>
  <Characters>1794</Characters>
  <Application>Microsoft Office Word</Application>
  <DocSecurity>0</DocSecurity>
  <Lines>14</Lines>
  <Paragraphs>4</Paragraphs>
  <ScaleCrop>false</ScaleCrop>
  <Company/>
  <LinksUpToDate>false</LinksUpToDate>
  <CharactersWithSpaces>2104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Teacher</cp:lastModifiedBy>
  <cp:revision>3</cp:revision>
  <dcterms:created xsi:type="dcterms:W3CDTF">2017-06-27T13:09:00Z</dcterms:created>
  <dcterms:modified xsi:type="dcterms:W3CDTF">2017-06-27T13:10:00Z</dcterms:modified>
</cp:coreProperties>
</file>